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6E" w:rsidRDefault="00B9666E" w:rsidP="00B9666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  <w:r w:rsidRPr="00410F5C">
        <w:rPr>
          <w:rFonts w:ascii="Times New Roman" w:eastAsia="Times New Roman" w:hAnsi="Times New Roman"/>
          <w:b/>
          <w:bCs/>
          <w:noProof/>
          <w:spacing w:val="10"/>
          <w:sz w:val="28"/>
          <w:szCs w:val="28"/>
        </w:rPr>
        <w:drawing>
          <wp:inline distT="0" distB="0" distL="0" distR="0" wp14:anchorId="57D8619C" wp14:editId="2325756A">
            <wp:extent cx="5778918" cy="828675"/>
            <wp:effectExtent l="0" t="0" r="0" b="0"/>
            <wp:docPr id="1" name="Imagine 1" descr="C:\Users\Admin-PC\AppData\Local\Microsoft\Windows\INetCache\Content.Word\antet ISJ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-PC\AppData\Local\Microsoft\Windows\INetCache\Content.Word\antet ISJ N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730" cy="83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66E" w:rsidRDefault="00B9666E" w:rsidP="00B9666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:rsidR="00B9666E" w:rsidRDefault="00B9666E" w:rsidP="00B9666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:rsidR="00B9666E" w:rsidRDefault="00B9666E" w:rsidP="00B9666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</w:rPr>
      </w:pPr>
    </w:p>
    <w:p w:rsidR="00B9666E" w:rsidRPr="00B9666E" w:rsidRDefault="00B9666E" w:rsidP="00B9666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B9666E">
        <w:rPr>
          <w:rFonts w:ascii="Times New Roman" w:eastAsia="Times New Roman" w:hAnsi="Times New Roman"/>
          <w:b/>
          <w:sz w:val="28"/>
          <w:szCs w:val="28"/>
        </w:rPr>
        <w:t xml:space="preserve">CONSILIUL CONSULTATIV </w:t>
      </w:r>
      <w:r w:rsidRPr="00B9666E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B9666E" w:rsidRPr="00B9666E" w:rsidRDefault="00B9666E" w:rsidP="00B9666E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B9666E">
        <w:rPr>
          <w:rFonts w:ascii="Times New Roman" w:eastAsia="Times New Roman" w:hAnsi="Times New Roman"/>
          <w:b/>
          <w:sz w:val="28"/>
          <w:szCs w:val="28"/>
        </w:rPr>
        <w:t>ÎNVĂŢĂMÂNT SPECIAL ŞI SPECIAL INTEGRAT</w:t>
      </w:r>
    </w:p>
    <w:tbl>
      <w:tblPr>
        <w:tblW w:w="9999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00"/>
        <w:gridCol w:w="7349"/>
        <w:gridCol w:w="2050"/>
      </w:tblGrid>
      <w:tr w:rsidR="00B9666E" w:rsidRPr="00EE2C24" w:rsidTr="00B9666E">
        <w:trPr>
          <w:gridAfter w:val="1"/>
          <w:wAfter w:w="2050" w:type="dxa"/>
        </w:trPr>
        <w:tc>
          <w:tcPr>
            <w:tcW w:w="600" w:type="dxa"/>
          </w:tcPr>
          <w:p w:rsidR="00B9666E" w:rsidRPr="00E14462" w:rsidRDefault="00B9666E" w:rsidP="0045760E">
            <w:pPr>
              <w:spacing w:after="0" w:line="240" w:lineRule="auto"/>
              <w:ind w:left="360"/>
              <w:rPr>
                <w:rFonts w:ascii="Times New Roman" w:eastAsia="Times New Roman" w:hAnsi="Times New Roman"/>
              </w:rPr>
            </w:pPr>
          </w:p>
        </w:tc>
        <w:tc>
          <w:tcPr>
            <w:tcW w:w="7349" w:type="dxa"/>
          </w:tcPr>
          <w:p w:rsidR="00B9666E" w:rsidRPr="00E14462" w:rsidRDefault="00B9666E" w:rsidP="0045760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Dumistrăcel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Ionel-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Inspectoratul Şcolar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Judeţean</w:t>
            </w: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Suceava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Halip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Ioan - Centrul Şcolar de Educaţie Incluzivă Suceava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prof. Ciocoiu Mihail - Centrul Şcolar de Educaţie Incluzivă “Sf. Andrei” Gura Humorului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prof. Lupașcu Gabriela – Centrul Şcolar de Educaţie Incluzivă Suceava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Varganici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Elena - Grădiniţa Specială Fălticeni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Bagiu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Florin – Centrul Judeţean de Resurse şi Asistenţă Educaţională Suceava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Zubaş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Cornel – Liceul Tehnologic Special Bivolărie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Tanasiev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Nicolae - Şcoala Gimnazială Specială “Sf. Stelian” Rădăuţi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Juverdeanu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Gabriela - Şcoala  Profesională Specială Câmpulung Moldovenesc 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Bolohan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Mihăiţă Georgică – Centrul Şcolar de Educaţie Incluzivă Suceava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p</w:t>
            </w:r>
            <w:bookmarkStart w:id="0" w:name="_GoBack"/>
            <w:bookmarkEnd w:id="0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rof.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Clim</w:t>
            </w:r>
            <w:proofErr w:type="spellEnd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 Cristina - Centrul Şcolar de Educaţie Incluzivă Suceava</w:t>
            </w:r>
          </w:p>
        </w:tc>
      </w:tr>
      <w:tr w:rsidR="00B9666E" w:rsidRPr="00B9666E" w:rsidTr="00B9666E">
        <w:tc>
          <w:tcPr>
            <w:tcW w:w="600" w:type="dxa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399" w:type="dxa"/>
            <w:gridSpan w:val="2"/>
          </w:tcPr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 xml:space="preserve">prof. Cojoc Maria - Centrul Şcolar de Educaţie Incluzivă “Sf. Andrei” </w:t>
            </w:r>
            <w:proofErr w:type="spellStart"/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Gura-Humorului</w:t>
            </w:r>
            <w:proofErr w:type="spellEnd"/>
          </w:p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666E">
              <w:rPr>
                <w:rFonts w:ascii="Times New Roman" w:eastAsia="Times New Roman" w:hAnsi="Times New Roman"/>
                <w:sz w:val="28"/>
                <w:szCs w:val="28"/>
              </w:rPr>
              <w:t>prof. Bălții Mariana - Școala Gimnazială Specială “Sf. Stelian” Rădăuți</w:t>
            </w:r>
          </w:p>
          <w:p w:rsidR="00B9666E" w:rsidRPr="00B9666E" w:rsidRDefault="00B9666E" w:rsidP="00B9666E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5362" w:rsidRDefault="00665362"/>
    <w:sectPr w:rsidR="00665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6E"/>
    <w:rsid w:val="00665362"/>
    <w:rsid w:val="00B9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E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66E"/>
    <w:rPr>
      <w:rFonts w:ascii="Tahoma" w:eastAsia="Calibri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66E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B9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9666E"/>
    <w:rPr>
      <w:rFonts w:ascii="Tahoma" w:eastAsia="Calibri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ionel</dc:creator>
  <cp:lastModifiedBy>ionel</cp:lastModifiedBy>
  <cp:revision>1</cp:revision>
  <dcterms:created xsi:type="dcterms:W3CDTF">2016-11-21T08:24:00Z</dcterms:created>
  <dcterms:modified xsi:type="dcterms:W3CDTF">2016-11-21T08:28:00Z</dcterms:modified>
</cp:coreProperties>
</file>